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613B4" w14:paraId="3F9C565B" w14:textId="77777777" w:rsidTr="002613B4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</w:tcPr>
          <w:p w14:paraId="1940211D" w14:textId="61372592" w:rsidR="002613B4" w:rsidRDefault="002613B4" w:rsidP="00FD6A2B">
            <w:pPr>
              <w:rPr>
                <w:b/>
                <w:sz w:val="24"/>
              </w:rPr>
            </w:pPr>
          </w:p>
          <w:p w14:paraId="462D2230" w14:textId="77777777" w:rsidR="002613B4" w:rsidRDefault="002613B4" w:rsidP="0082725E">
            <w:pPr>
              <w:jc w:val="center"/>
              <w:rPr>
                <w:b/>
                <w:sz w:val="24"/>
              </w:rPr>
            </w:pPr>
          </w:p>
          <w:p w14:paraId="0C875A35" w14:textId="5B367AA0" w:rsidR="002613B4" w:rsidRPr="002613B4" w:rsidRDefault="002613B4" w:rsidP="002613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Wzór wniosku o kwalifikację do leczenia w programie Leczenie chorych na </w:t>
            </w:r>
            <w:r w:rsidR="00096A9E">
              <w:rPr>
                <w:b/>
                <w:sz w:val="24"/>
              </w:rPr>
              <w:t xml:space="preserve">ataksję </w:t>
            </w:r>
            <w:proofErr w:type="spellStart"/>
            <w:r w:rsidR="00096A9E">
              <w:rPr>
                <w:b/>
                <w:sz w:val="24"/>
              </w:rPr>
              <w:t>Friedreicha</w:t>
            </w:r>
            <w:proofErr w:type="spellEnd"/>
            <w:r>
              <w:rPr>
                <w:b/>
                <w:sz w:val="24"/>
              </w:rPr>
              <w:t xml:space="preserve"> (ICD-10: </w:t>
            </w:r>
            <w:r w:rsidR="00096A9E">
              <w:rPr>
                <w:b/>
                <w:sz w:val="24"/>
              </w:rPr>
              <w:t>G11.1</w:t>
            </w:r>
            <w:r>
              <w:rPr>
                <w:b/>
                <w:sz w:val="24"/>
              </w:rPr>
              <w:t xml:space="preserve">) </w:t>
            </w:r>
          </w:p>
        </w:tc>
      </w:tr>
      <w:tr w:rsidR="002613B4" w14:paraId="68C1A33E" w14:textId="77777777" w:rsidTr="002613B4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</w:tcPr>
          <w:p w14:paraId="6BA9B640" w14:textId="77777777" w:rsidR="002613B4" w:rsidRDefault="002613B4" w:rsidP="0082725E">
            <w:pPr>
              <w:jc w:val="center"/>
            </w:pPr>
          </w:p>
        </w:tc>
      </w:tr>
    </w:tbl>
    <w:p w14:paraId="67A0743D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2613B4" w14:paraId="144EAFBD" w14:textId="77777777" w:rsidTr="0082725E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11982586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E44599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t>PESEL</w:t>
            </w:r>
          </w:p>
        </w:tc>
      </w:tr>
    </w:tbl>
    <w:p w14:paraId="29B89F22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wystawienia wniosku:</w:t>
      </w:r>
    </w:p>
    <w:p w14:paraId="2ABD9B0B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2613B4" w14:paraId="5EBC9420" w14:textId="77777777" w:rsidTr="0082725E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6F1B79B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21DA181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05C9B6CC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67656ED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4F17906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  <w:tr w:rsidR="002613B4" w14:paraId="365841EE" w14:textId="77777777" w:rsidTr="0082725E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38B6B44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69EC8CD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48A23AE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287C7CB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E087AB5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2E60892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Dane do kwalifikacji:</w:t>
      </w:r>
    </w:p>
    <w:p w14:paraId="7DE3C352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Wiek pacjenta: ............................</w:t>
      </w:r>
    </w:p>
    <w:p w14:paraId="25C90B6A" w14:textId="18073DE3" w:rsidR="002613B4" w:rsidRDefault="00096A9E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Stopień ciężkości choroby w skali </w:t>
      </w:r>
      <w:proofErr w:type="spellStart"/>
      <w:r>
        <w:rPr>
          <w:color w:val="000000"/>
          <w:u w:color="000000"/>
        </w:rPr>
        <w:t>mFARS</w:t>
      </w:r>
      <w:proofErr w:type="spellEnd"/>
      <w:r>
        <w:rPr>
          <w:color w:val="000000"/>
          <w:u w:color="000000"/>
        </w:rPr>
        <w:t xml:space="preserve"> (punkty)</w:t>
      </w:r>
      <w:r w:rsidR="002613B4">
        <w:rPr>
          <w:color w:val="000000"/>
          <w:u w:color="000000"/>
        </w:rPr>
        <w:t>: ............................</w:t>
      </w:r>
    </w:p>
    <w:p w14:paraId="0268B9AB" w14:textId="6BA635CA" w:rsidR="002613B4" w:rsidRDefault="00096A9E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Wcześniejsze leczenie w ramach innych źródeł finansowania (TAK/NIE): 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7"/>
        <w:gridCol w:w="1020"/>
        <w:gridCol w:w="1035"/>
      </w:tblGrid>
      <w:tr w:rsidR="002613B4" w14:paraId="27BBD3C3" w14:textId="77777777" w:rsidTr="00096A9E">
        <w:tc>
          <w:tcPr>
            <w:tcW w:w="8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800F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75FF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3B177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NIE*</w:t>
            </w:r>
          </w:p>
        </w:tc>
      </w:tr>
      <w:tr w:rsidR="002613B4" w14:paraId="00769AD3" w14:textId="77777777" w:rsidTr="00096A9E">
        <w:tc>
          <w:tcPr>
            <w:tcW w:w="8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95C9" w14:textId="3774C6F6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t xml:space="preserve">1. </w:t>
            </w:r>
            <w:r w:rsidR="00096A9E">
              <w:t xml:space="preserve">Rozpoznanie ataksji </w:t>
            </w:r>
            <w:proofErr w:type="spellStart"/>
            <w:r w:rsidR="00096A9E">
              <w:t>Friedreicha</w:t>
            </w:r>
            <w:proofErr w:type="spellEnd"/>
            <w:r w:rsidR="00096A9E">
              <w:t xml:space="preserve"> potwierdzone badaniem genetycznym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37D4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AAF1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  <w:tr w:rsidR="002613B4" w14:paraId="7E8A1316" w14:textId="77777777" w:rsidTr="00096A9E">
        <w:tc>
          <w:tcPr>
            <w:tcW w:w="8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334A" w14:textId="1109D905" w:rsidR="002613B4" w:rsidRDefault="002613B4" w:rsidP="00096A9E">
            <w:pPr>
              <w:jc w:val="left"/>
            </w:pPr>
            <w:r>
              <w:t xml:space="preserve">2. </w:t>
            </w:r>
            <w:r w:rsidR="00096A9E">
              <w:t>Adekwatna wydolność narządowa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7300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AE06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  <w:tr w:rsidR="002613B4" w14:paraId="14656ABC" w14:textId="77777777" w:rsidTr="00096A9E">
        <w:tc>
          <w:tcPr>
            <w:tcW w:w="8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3D50" w14:textId="6B710A83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t xml:space="preserve">3. </w:t>
            </w:r>
            <w:r w:rsidR="00096A9E">
              <w:t>Brak istotnych chorób współistniejących stanowiących przeciwwskazanie do terapii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E587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401D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  <w:tr w:rsidR="002613B4" w14:paraId="70157F6F" w14:textId="77777777" w:rsidTr="00096A9E">
        <w:tc>
          <w:tcPr>
            <w:tcW w:w="8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6BBE" w14:textId="25FBDC53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  <w:r>
              <w:t xml:space="preserve">4. </w:t>
            </w:r>
            <w:r w:rsidR="00096A9E">
              <w:t>Wykluczenie ciąży lub karmienia piersią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0968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82CA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209DCA2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 W przypadku zaznaczenia odpowiedzi NIE należy przedstawić szczegółowy opis niespełnienia danego kryterium w polu Uwagi</w:t>
      </w:r>
    </w:p>
    <w:p w14:paraId="3F61F803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Do wniosku należy dołączyć badania wymagane przy kwalifikacji do programu.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613B4" w14:paraId="33B3B05C" w14:textId="77777777" w:rsidTr="0082725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7457AB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6540707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09E4B18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F818EB2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Uwagi:</w:t>
      </w:r>
    </w:p>
    <w:p w14:paraId="784BEAE6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137F6827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19CB578B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613B4" w14:paraId="15C6BA98" w14:textId="77777777" w:rsidTr="0082725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8EA2BE4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A28CBD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FE105F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  <w:tr w:rsidR="002613B4" w14:paraId="37B944AF" w14:textId="77777777" w:rsidTr="0082725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F127E6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944B64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51D14F1" w14:textId="77777777" w:rsidR="002613B4" w:rsidRDefault="002613B4" w:rsidP="0082725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98CACF6" w14:textId="77777777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Data: …………………..............................................……………………..………………………………</w:t>
      </w:r>
    </w:p>
    <w:p w14:paraId="04D44CD6" w14:textId="77777777" w:rsidR="002613B4" w:rsidRDefault="002613B4" w:rsidP="002613B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nadruk lub pieczątka zawierające imię i nazwisko lekarza,</w:t>
      </w:r>
    </w:p>
    <w:p w14:paraId="5F945DB2" w14:textId="77777777" w:rsidR="002613B4" w:rsidRDefault="002613B4" w:rsidP="002613B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numer prawa wykonywania zawodu oraz jego podpis</w:t>
      </w:r>
    </w:p>
    <w:p w14:paraId="59DB5918" w14:textId="5CFEAB64" w:rsidR="00FD6A2B" w:rsidRDefault="002613B4" w:rsidP="00FD6A2B">
      <w:pPr>
        <w:spacing w:before="120" w:after="120"/>
        <w:ind w:firstLine="227"/>
        <w:jc w:val="right"/>
        <w:rPr>
          <w:b/>
          <w:caps/>
          <w:color w:val="000000"/>
          <w:u w:color="000000"/>
        </w:rPr>
      </w:pPr>
      <w:r>
        <w:rPr>
          <w:color w:val="000000"/>
          <w:u w:color="000000"/>
        </w:rPr>
        <w:br w:type="page"/>
      </w:r>
      <w:bookmarkStart w:id="0" w:name="_GoBack"/>
      <w:bookmarkEnd w:id="0"/>
    </w:p>
    <w:p w14:paraId="0E3A3883" w14:textId="1BA94B80" w:rsidR="002613B4" w:rsidRDefault="002613B4" w:rsidP="002613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aps/>
          <w:color w:val="000000"/>
          <w:u w:color="000000"/>
        </w:rPr>
        <w:lastRenderedPageBreak/>
        <w:t>2.1 Z</w:t>
      </w:r>
      <w:r>
        <w:rPr>
          <w:b/>
          <w:color w:val="000000"/>
          <w:u w:color="000000"/>
        </w:rPr>
        <w:t xml:space="preserve">ałącznik do wniosku o zakwalifikowanie pacjenta do leczenia w programie Leczenie chorych na </w:t>
      </w:r>
      <w:r w:rsidR="00633F45">
        <w:rPr>
          <w:b/>
          <w:color w:val="000000"/>
          <w:u w:color="000000"/>
        </w:rPr>
        <w:t xml:space="preserve">ataksję </w:t>
      </w:r>
      <w:proofErr w:type="spellStart"/>
      <w:r w:rsidR="00633F45">
        <w:rPr>
          <w:b/>
          <w:color w:val="000000"/>
          <w:u w:color="000000"/>
        </w:rPr>
        <w:t>Friedreicha</w:t>
      </w:r>
      <w:proofErr w:type="spellEnd"/>
      <w:r>
        <w:rPr>
          <w:b/>
          <w:color w:val="000000"/>
          <w:u w:color="000000"/>
        </w:rPr>
        <w:t xml:space="preserve"> (ICD-10: </w:t>
      </w:r>
      <w:r w:rsidR="00633F45">
        <w:rPr>
          <w:b/>
          <w:color w:val="000000"/>
          <w:u w:color="000000"/>
        </w:rPr>
        <w:t>G11.1</w:t>
      </w:r>
      <w:r>
        <w:rPr>
          <w:b/>
          <w:color w:val="000000"/>
          <w:u w:color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2613B4" w14:paraId="347D3FA0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A969F47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694EA5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5FAE056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3FEA4AE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 się/zapoznałam się z:</w:t>
      </w:r>
    </w:p>
    <w:p w14:paraId="1B0092F6" w14:textId="77777777" w:rsidR="002613B4" w:rsidRDefault="002613B4" w:rsidP="002613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0012A27D" w14:textId="77777777" w:rsidR="002613B4" w:rsidRDefault="002613B4" w:rsidP="002613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poniższą informacją dotyczącą przetwarzania danych osobowych przez NFZ w zakresie realizacji zadań statutowych i obowiązków ustawowych:</w:t>
      </w:r>
    </w:p>
    <w:p w14:paraId="65F054F3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administratorem Pani/Pana danych osobowych jest Narodowy Fundusz Zdrowia z siedzibą w Warszawie, ul. Rakowiecka 26/30, 02-528 Warszawa,</w:t>
      </w:r>
    </w:p>
    <w:p w14:paraId="4FF7C951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6FF30423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58F29924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Każdy wniosek dotyczący realizacji z w/w praw zostanie rozpatrzony zgodnie z RODO.</w:t>
      </w:r>
    </w:p>
    <w:p w14:paraId="6DE9DF9A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Pozostałe informacje dotyczące przetwarzania danych osobowych przez NFZ, dostępne są na stronie internetowej: </w:t>
      </w:r>
      <w:r>
        <w:t>www.nfz.gov.pl/bip/informacja-ado-nfz/</w:t>
      </w:r>
      <w:r>
        <w:rPr>
          <w:color w:val="000000"/>
          <w:u w:color="000000"/>
        </w:rPr>
        <w:t xml:space="preserve"> </w:t>
      </w:r>
    </w:p>
    <w:p w14:paraId="40341BDE" w14:textId="77777777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2A1DF67B" w14:textId="1AD46F12" w:rsid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Mając powyższe na uwadze, wyrażam zgodę na leczenie </w:t>
      </w:r>
      <w:proofErr w:type="spellStart"/>
      <w:r w:rsidR="00633F45">
        <w:rPr>
          <w:color w:val="000000"/>
          <w:u w:color="000000"/>
        </w:rPr>
        <w:t>omaweloksolonem</w:t>
      </w:r>
      <w:proofErr w:type="spellEnd"/>
      <w:r>
        <w:rPr>
          <w:color w:val="000000"/>
          <w:u w:color="000000"/>
        </w:rPr>
        <w:t xml:space="preserve"> oraz zobowiązuję się do przyjmowania tego leku zgodnie z zaleceniami lekarskimi,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2613B4" w14:paraId="4ED57107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A859690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1EDEFE6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0191F60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613B4" w14:paraId="7D874A81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D5DFA7F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FDBFD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2613B4" w14:paraId="4BED630C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422FA6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AC5A6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Podpis pacjenta </w:t>
            </w:r>
          </w:p>
        </w:tc>
      </w:tr>
      <w:tr w:rsidR="002613B4" w14:paraId="47D6E99D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CFD92DB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6F7D10C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C1B8C00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613B4" w14:paraId="332D10B2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ACD1191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79FDF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2613B4" w14:paraId="3A0BAAC9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2E6389B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67823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Podpis lekarza</w:t>
            </w:r>
          </w:p>
        </w:tc>
      </w:tr>
      <w:tr w:rsidR="002613B4" w14:paraId="6247CD37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CA3B337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1F28C9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496C7EC3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613B4" w14:paraId="0BC97F4D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79890AB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F2DA38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9AA77FA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613B4" w14:paraId="330582CA" w14:textId="77777777" w:rsidTr="0082725E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C255968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E3B99B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E544C71" w14:textId="77777777" w:rsidR="002613B4" w:rsidRDefault="002613B4" w:rsidP="0082725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6B80616" w14:textId="7A6DE201" w:rsidR="002613B4" w:rsidRPr="002613B4" w:rsidRDefault="002613B4" w:rsidP="002613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p w14:paraId="669B1FB3" w14:textId="681BF0B0" w:rsidR="002613B4" w:rsidRDefault="002613B4">
      <w:pPr>
        <w:keepNext/>
        <w:spacing w:after="480"/>
        <w:jc w:val="center"/>
      </w:pPr>
    </w:p>
    <w:p w14:paraId="3A04B738" w14:textId="648428E3" w:rsidR="007B2528" w:rsidRDefault="007B2528"/>
    <w:sectPr w:rsidR="007B2528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28"/>
    <w:rsid w:val="00096A9E"/>
    <w:rsid w:val="002613B4"/>
    <w:rsid w:val="00633F45"/>
    <w:rsid w:val="007B2528"/>
    <w:rsid w:val="00906DB7"/>
    <w:rsid w:val="00B96E0E"/>
    <w:rsid w:val="00D3564A"/>
    <w:rsid w:val="00D501F3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F5D3"/>
  <w15:docId w15:val="{D709AA6A-B796-45AC-8E88-30C9B923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w zakresie programy lekowe</dc:subject>
  <dc:creator>agata.rodak</dc:creator>
  <cp:lastModifiedBy>Marlena Kubach</cp:lastModifiedBy>
  <cp:revision>2</cp:revision>
  <dcterms:created xsi:type="dcterms:W3CDTF">2025-10-20T10:11:00Z</dcterms:created>
  <dcterms:modified xsi:type="dcterms:W3CDTF">2025-10-20T10:11:00Z</dcterms:modified>
  <cp:category>Akt prawny</cp:category>
</cp:coreProperties>
</file>